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BCC" w:rsidRPr="00233025" w:rsidRDefault="00BE3BCC">
      <w:pPr>
        <w:rPr>
          <w:b/>
        </w:rPr>
      </w:pPr>
      <w:r>
        <w:rPr>
          <w:b/>
        </w:rPr>
        <w:t>ANEXA</w:t>
      </w:r>
      <w:r w:rsidRPr="00233025">
        <w:rPr>
          <w:b/>
        </w:rPr>
        <w:t xml:space="preserve"> </w:t>
      </w:r>
      <w:r>
        <w:rPr>
          <w:b/>
        </w:rPr>
        <w:t>3</w:t>
      </w:r>
    </w:p>
    <w:p w:rsidR="00BE3BCC" w:rsidRPr="006A664B" w:rsidRDefault="00BE3BCC" w:rsidP="009B7450">
      <w:pPr>
        <w:pStyle w:val="Corptext"/>
        <w:spacing w:before="120" w:line="240" w:lineRule="auto"/>
        <w:jc w:val="center"/>
        <w:rPr>
          <w:rFonts w:eastAsia="SimSun"/>
          <w:b/>
          <w:color w:val="17365D"/>
        </w:rPr>
      </w:pPr>
      <w:r w:rsidRPr="006A664B">
        <w:rPr>
          <w:rFonts w:eastAsia="SimSun"/>
          <w:b/>
          <w:color w:val="17365D"/>
        </w:rPr>
        <w:t xml:space="preserve">Cadrul legal </w:t>
      </w:r>
      <w:proofErr w:type="spellStart"/>
      <w:r w:rsidRPr="006A664B">
        <w:rPr>
          <w:rFonts w:eastAsia="SimSun"/>
          <w:b/>
          <w:color w:val="17365D"/>
        </w:rPr>
        <w:t>şi</w:t>
      </w:r>
      <w:proofErr w:type="spellEnd"/>
      <w:r w:rsidRPr="006A664B">
        <w:rPr>
          <w:rFonts w:eastAsia="SimSun"/>
          <w:b/>
          <w:color w:val="17365D"/>
        </w:rPr>
        <w:t xml:space="preserve"> strategii relevante</w:t>
      </w:r>
    </w:p>
    <w:p w:rsidR="00BE3BCC" w:rsidRPr="006A664B" w:rsidRDefault="00BE3BCC" w:rsidP="009B7450">
      <w:pPr>
        <w:spacing w:before="120" w:after="120" w:line="240" w:lineRule="auto"/>
        <w:jc w:val="both"/>
        <w:rPr>
          <w:color w:val="17365D"/>
        </w:rPr>
      </w:pPr>
      <w:r w:rsidRPr="00BC08FE">
        <w:rPr>
          <w:color w:val="17365D"/>
        </w:rPr>
        <w:t>Cererea de propuneri de proiecte pentru sprijin pregătitor este lansată în baza prevederilor Regulamentului</w:t>
      </w:r>
      <w:r w:rsidRPr="006A664B">
        <w:rPr>
          <w:color w:val="17365D"/>
        </w:rPr>
        <w:t xml:space="preserve"> (UE) nr. 1303/2013 de stabilire a unor dispoziții comune și Regulamentului (UE) nr.1304/2013 privind FSE, precum și în acord cu documentele programatice aplicabile și strategiile asumate la nivel național:</w:t>
      </w:r>
    </w:p>
    <w:p w:rsidR="00BE3BCC" w:rsidRPr="006A664B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Acordul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parteneriat</w:t>
      </w:r>
      <w:proofErr w:type="spellEnd"/>
      <w:r w:rsidRPr="006A664B">
        <w:rPr>
          <w:b/>
          <w:color w:val="17365D"/>
        </w:rPr>
        <w:t xml:space="preserve"> 2014-2020</w:t>
      </w:r>
    </w:p>
    <w:p w:rsidR="00BE3BCC" w:rsidRPr="006A664B" w:rsidRDefault="00C32702" w:rsidP="009B7450">
      <w:pPr>
        <w:spacing w:before="120" w:after="120" w:line="240" w:lineRule="auto"/>
        <w:ind w:left="360"/>
        <w:jc w:val="both"/>
        <w:rPr>
          <w:color w:val="17365D"/>
        </w:rPr>
      </w:pPr>
      <w:hyperlink r:id="rId7" w:history="1">
        <w:r w:rsidR="00BE3BCC" w:rsidRPr="006A664B">
          <w:rPr>
            <w:rStyle w:val="Hyperlink"/>
            <w:color w:val="17365D"/>
          </w:rPr>
          <w:t>http://www.fonduri-ue.ro/res/filepicker_users/cd25a597fd-62/2014-2020/acord-parteneriat/Acord_de_Parteneriat_2014-2020_RO_2014RO16M8PA001_1_2_ro.pdf</w:t>
        </w:r>
      </w:hyperlink>
    </w:p>
    <w:p w:rsidR="00BE3BCC" w:rsidRPr="006A664B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Recomandările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Specifice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Țară</w:t>
      </w:r>
      <w:proofErr w:type="spellEnd"/>
      <w:r w:rsidRPr="006A664B">
        <w:rPr>
          <w:b/>
          <w:color w:val="17365D"/>
        </w:rPr>
        <w:t xml:space="preserve"> </w:t>
      </w:r>
    </w:p>
    <w:p w:rsidR="00BE3BCC" w:rsidRPr="006A664B" w:rsidRDefault="00C32702" w:rsidP="009B7450">
      <w:pPr>
        <w:spacing w:before="120" w:after="120" w:line="240" w:lineRule="auto"/>
        <w:ind w:left="360"/>
        <w:jc w:val="both"/>
        <w:rPr>
          <w:color w:val="17365D"/>
        </w:rPr>
      </w:pPr>
      <w:hyperlink r:id="rId8" w:history="1">
        <w:r w:rsidR="00BE3BCC" w:rsidRPr="006A664B">
          <w:rPr>
            <w:rStyle w:val="Hyperlink"/>
            <w:color w:val="17365D"/>
          </w:rPr>
          <w:t>http://ec.europa.eu/europe2020/pdf/csr2014/csr2014_council_romania_ro.pdf</w:t>
        </w:r>
      </w:hyperlink>
    </w:p>
    <w:p w:rsidR="00BE3BCC" w:rsidRPr="006A664B" w:rsidRDefault="00BE3BCC" w:rsidP="009B7450">
      <w:pPr>
        <w:spacing w:before="120" w:after="120" w:line="240" w:lineRule="auto"/>
        <w:jc w:val="both"/>
        <w:rPr>
          <w:rStyle w:val="Hyperlink"/>
          <w:color w:val="17365D"/>
        </w:rPr>
      </w:pPr>
      <w:r w:rsidRPr="006A664B">
        <w:rPr>
          <w:color w:val="17365D"/>
        </w:rPr>
        <w:t xml:space="preserve">       </w:t>
      </w:r>
      <w:hyperlink r:id="rId9" w:history="1">
        <w:r w:rsidRPr="006A664B">
          <w:rPr>
            <w:rStyle w:val="Hyperlink"/>
            <w:color w:val="17365D"/>
          </w:rPr>
          <w:t>http://ec.europa.eu/europe2020/pdf/csr2015/csr2015_romania_ro.pdf</w:t>
        </w:r>
      </w:hyperlink>
    </w:p>
    <w:p w:rsidR="00BE3BCC" w:rsidRPr="006A664B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Programul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Reformă</w:t>
      </w:r>
      <w:proofErr w:type="spellEnd"/>
    </w:p>
    <w:p w:rsidR="00BE3BCC" w:rsidRDefault="00C32702" w:rsidP="009B7450">
      <w:pPr>
        <w:spacing w:before="120" w:after="120" w:line="240" w:lineRule="auto"/>
        <w:ind w:left="360"/>
        <w:jc w:val="both"/>
        <w:rPr>
          <w:rStyle w:val="Hyperlink"/>
          <w:color w:val="17365D"/>
        </w:rPr>
      </w:pPr>
      <w:hyperlink r:id="rId10" w:history="1">
        <w:r w:rsidR="00BE3BCC" w:rsidRPr="00BC08FE">
          <w:rPr>
            <w:rStyle w:val="Hyperlink"/>
            <w:color w:val="17365D"/>
          </w:rPr>
          <w:t>http://ec.europa.eu/europe2020/pdf/csr2014/nrp2014_romania_ro.pdf</w:t>
        </w:r>
      </w:hyperlink>
    </w:p>
    <w:p w:rsidR="00BE3BCC" w:rsidRPr="009B7450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color w:val="17365D"/>
        </w:rPr>
      </w:pPr>
      <w:proofErr w:type="spellStart"/>
      <w:r w:rsidRPr="009B7450">
        <w:rPr>
          <w:b/>
          <w:color w:val="17365D"/>
        </w:rPr>
        <w:t>Strategia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Națională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privind</w:t>
      </w:r>
      <w:proofErr w:type="spellEnd"/>
      <w:r w:rsidRPr="009B7450">
        <w:rPr>
          <w:b/>
          <w:color w:val="17365D"/>
        </w:rPr>
        <w:t xml:space="preserve">  </w:t>
      </w:r>
      <w:proofErr w:type="spellStart"/>
      <w:r w:rsidRPr="009B7450">
        <w:rPr>
          <w:b/>
          <w:color w:val="17365D"/>
        </w:rPr>
        <w:t>Incluziunea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Socială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și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Reducerea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Sărăciei</w:t>
      </w:r>
      <w:proofErr w:type="spellEnd"/>
      <w:r w:rsidRPr="009B7450">
        <w:rPr>
          <w:b/>
          <w:color w:val="17365D"/>
        </w:rPr>
        <w:t xml:space="preserve"> 2015-2020</w:t>
      </w:r>
    </w:p>
    <w:p w:rsidR="00BE3BCC" w:rsidRPr="006A664B" w:rsidRDefault="00C32702" w:rsidP="009B7450">
      <w:pPr>
        <w:spacing w:before="120" w:after="120" w:line="240" w:lineRule="auto"/>
        <w:ind w:left="360"/>
        <w:jc w:val="both"/>
        <w:rPr>
          <w:color w:val="17365D"/>
        </w:rPr>
      </w:pPr>
      <w:hyperlink r:id="rId11" w:history="1">
        <w:r w:rsidR="00BE3BCC" w:rsidRPr="006A664B">
          <w:rPr>
            <w:rStyle w:val="Hyperlink"/>
            <w:color w:val="17365D"/>
          </w:rPr>
          <w:t>http://www.mmuncii.ro/j33/index.php/ro/politici-familiale-incluziune-si-asistenta-sociala/3916</w:t>
        </w:r>
      </w:hyperlink>
    </w:p>
    <w:p w:rsidR="00BE3BCC" w:rsidRPr="006A664B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pentru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Ocuparea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Forței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Muncă</w:t>
      </w:r>
      <w:proofErr w:type="spellEnd"/>
      <w:r w:rsidRPr="006A664B">
        <w:rPr>
          <w:b/>
          <w:color w:val="17365D"/>
        </w:rPr>
        <w:t xml:space="preserve"> 2014-2020</w:t>
      </w:r>
    </w:p>
    <w:p w:rsidR="00BE3BCC" w:rsidRPr="006A664B" w:rsidRDefault="00C32702" w:rsidP="009B7450">
      <w:pPr>
        <w:spacing w:before="120" w:after="120" w:line="240" w:lineRule="auto"/>
        <w:ind w:left="360"/>
        <w:jc w:val="both"/>
        <w:rPr>
          <w:rStyle w:val="Hyperlink"/>
          <w:color w:val="17365D"/>
        </w:rPr>
      </w:pPr>
      <w:hyperlink r:id="rId12" w:history="1">
        <w:r w:rsidR="00BE3BCC" w:rsidRPr="006A664B">
          <w:rPr>
            <w:rStyle w:val="Hyperlink"/>
            <w:color w:val="17365D"/>
          </w:rPr>
          <w:t>http://www.mmuncii.ro/j33/images/Documente/Munca/2014-DOES/2014-01-31_Anexa1_Strategia_de_Ocupare.pdf</w:t>
        </w:r>
      </w:hyperlink>
      <w:r w:rsidR="00BE3BCC" w:rsidRPr="006A664B">
        <w:rPr>
          <w:color w:val="17365D"/>
        </w:rPr>
        <w:t xml:space="preserve"> </w:t>
      </w:r>
    </w:p>
    <w:p w:rsidR="00BE3BCC" w:rsidRPr="006A664B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Guvernului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României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Incluziune</w:t>
      </w:r>
      <w:proofErr w:type="spellEnd"/>
      <w:r w:rsidRPr="006A664B">
        <w:rPr>
          <w:b/>
          <w:color w:val="17365D"/>
        </w:rPr>
        <w:t xml:space="preserve"> a </w:t>
      </w:r>
      <w:proofErr w:type="spellStart"/>
      <w:r w:rsidRPr="006A664B">
        <w:rPr>
          <w:b/>
          <w:color w:val="17365D"/>
        </w:rPr>
        <w:t>Cetățenilor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Români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aparținând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Minorității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Romilor</w:t>
      </w:r>
      <w:proofErr w:type="spellEnd"/>
      <w:r w:rsidRPr="006A664B">
        <w:rPr>
          <w:b/>
          <w:color w:val="17365D"/>
        </w:rPr>
        <w:t xml:space="preserve"> 2012-2020 </w:t>
      </w:r>
    </w:p>
    <w:p w:rsidR="00BE3BCC" w:rsidRPr="006A664B" w:rsidRDefault="00C32702" w:rsidP="009B7450">
      <w:pPr>
        <w:spacing w:before="120" w:after="120" w:line="240" w:lineRule="auto"/>
        <w:ind w:left="360"/>
        <w:jc w:val="both"/>
        <w:rPr>
          <w:color w:val="17365D"/>
        </w:rPr>
      </w:pPr>
      <w:hyperlink r:id="rId13" w:history="1">
        <w:r w:rsidR="00BE3BCC" w:rsidRPr="006A664B">
          <w:rPr>
            <w:rStyle w:val="Hyperlink"/>
            <w:color w:val="17365D"/>
          </w:rPr>
          <w:t>http://legislatie.just.ro/Public/DetaliiDocument/164837</w:t>
        </w:r>
      </w:hyperlink>
    </w:p>
    <w:p w:rsidR="00BE3BCC" w:rsidRPr="006A664B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Sănătate</w:t>
      </w:r>
      <w:proofErr w:type="spellEnd"/>
      <w:r w:rsidRPr="006A664B">
        <w:rPr>
          <w:b/>
          <w:color w:val="17365D"/>
        </w:rPr>
        <w:t xml:space="preserve"> 2014-2020</w:t>
      </w:r>
    </w:p>
    <w:p w:rsidR="00BE3BCC" w:rsidRPr="006A664B" w:rsidRDefault="00C32702" w:rsidP="009B7450">
      <w:pPr>
        <w:spacing w:before="120" w:after="120" w:line="240" w:lineRule="auto"/>
        <w:ind w:left="360"/>
        <w:jc w:val="both"/>
        <w:rPr>
          <w:color w:val="17365D"/>
        </w:rPr>
      </w:pPr>
      <w:hyperlink r:id="rId14" w:history="1">
        <w:r w:rsidR="00BE3BCC" w:rsidRPr="006A664B">
          <w:rPr>
            <w:rStyle w:val="Hyperlink"/>
            <w:color w:val="17365D"/>
          </w:rPr>
          <w:t>http://www.ms.gov.ro/documente/Anexa%201%20-%20Strategia%20Nationala%20de%20Sanatate_886_1761.pdf</w:t>
        </w:r>
      </w:hyperlink>
    </w:p>
    <w:p w:rsidR="00BE3BCC" w:rsidRPr="006A664B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privind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Incluziunea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Socială</w:t>
      </w:r>
      <w:proofErr w:type="spellEnd"/>
      <w:r w:rsidRPr="006A664B">
        <w:rPr>
          <w:b/>
          <w:color w:val="17365D"/>
        </w:rPr>
        <w:t xml:space="preserve"> a </w:t>
      </w:r>
      <w:proofErr w:type="spellStart"/>
      <w:r w:rsidRPr="006A664B">
        <w:rPr>
          <w:b/>
          <w:color w:val="17365D"/>
        </w:rPr>
        <w:t>Persoanelor</w:t>
      </w:r>
      <w:proofErr w:type="spellEnd"/>
      <w:r w:rsidRPr="006A664B">
        <w:rPr>
          <w:b/>
          <w:color w:val="17365D"/>
        </w:rPr>
        <w:t xml:space="preserve"> cu </w:t>
      </w:r>
      <w:proofErr w:type="spellStart"/>
      <w:r w:rsidRPr="006A664B">
        <w:rPr>
          <w:b/>
          <w:color w:val="17365D"/>
        </w:rPr>
        <w:t>Dizabilități</w:t>
      </w:r>
      <w:proofErr w:type="spellEnd"/>
      <w:r w:rsidRPr="006A664B">
        <w:rPr>
          <w:b/>
          <w:color w:val="17365D"/>
        </w:rPr>
        <w:t xml:space="preserve"> 2014-2020</w:t>
      </w:r>
    </w:p>
    <w:p w:rsidR="00BE3BCC" w:rsidRPr="006A664B" w:rsidRDefault="00C32702" w:rsidP="009B7450">
      <w:pPr>
        <w:spacing w:before="120" w:after="120" w:line="240" w:lineRule="auto"/>
        <w:ind w:left="360"/>
        <w:jc w:val="both"/>
        <w:rPr>
          <w:color w:val="17365D"/>
        </w:rPr>
      </w:pPr>
      <w:hyperlink r:id="rId15" w:history="1">
        <w:r w:rsidR="00BE3BCC" w:rsidRPr="006A664B">
          <w:rPr>
            <w:rStyle w:val="Hyperlink"/>
            <w:color w:val="17365D"/>
          </w:rPr>
          <w:t>http://www.mmuncii.ro/j33/index.php/ro/transparenta/proiecte-in-dezbatere/4076-2015-10-08-proiecthg-strateg-diz</w:t>
        </w:r>
      </w:hyperlink>
    </w:p>
    <w:p w:rsidR="00BE3BCC" w:rsidRPr="006A664B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pentru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Protecția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și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Promovarea</w:t>
      </w:r>
      <w:proofErr w:type="spellEnd"/>
      <w:r w:rsidRPr="006A664B">
        <w:rPr>
          <w:b/>
          <w:color w:val="17365D"/>
        </w:rPr>
        <w:t xml:space="preserve">  </w:t>
      </w:r>
      <w:proofErr w:type="spellStart"/>
      <w:r w:rsidRPr="006A664B">
        <w:rPr>
          <w:b/>
          <w:color w:val="17365D"/>
        </w:rPr>
        <w:t>Drepturilor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Copilului</w:t>
      </w:r>
      <w:proofErr w:type="spellEnd"/>
      <w:r w:rsidRPr="006A664B">
        <w:rPr>
          <w:b/>
          <w:color w:val="17365D"/>
        </w:rPr>
        <w:t xml:space="preserve"> 2014 – 2020</w:t>
      </w:r>
    </w:p>
    <w:p w:rsidR="00BE3BCC" w:rsidRPr="006A664B" w:rsidRDefault="00C32702" w:rsidP="009B7450">
      <w:pPr>
        <w:spacing w:before="120" w:after="120" w:line="240" w:lineRule="auto"/>
        <w:ind w:left="360"/>
        <w:jc w:val="both"/>
        <w:rPr>
          <w:color w:val="17365D"/>
        </w:rPr>
      </w:pPr>
      <w:hyperlink r:id="rId16" w:history="1">
        <w:r w:rsidR="00BE3BCC" w:rsidRPr="006A664B">
          <w:rPr>
            <w:rStyle w:val="Hyperlink"/>
            <w:color w:val="17365D"/>
          </w:rPr>
          <w:t>http://www.copii.ro/anpdca-content/uploads/2015/01/Anexa-1-Strategia-nationala-aprobata-de-Guvern.pdf</w:t>
        </w:r>
      </w:hyperlink>
    </w:p>
    <w:p w:rsidR="00BE3BCC" w:rsidRPr="006A664B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pentru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Promovarea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Îmbătrânirii</w:t>
      </w:r>
      <w:proofErr w:type="spellEnd"/>
      <w:r w:rsidRPr="006A664B">
        <w:rPr>
          <w:b/>
          <w:color w:val="17365D"/>
        </w:rPr>
        <w:t xml:space="preserve"> Active </w:t>
      </w:r>
      <w:proofErr w:type="spellStart"/>
      <w:r w:rsidRPr="006A664B">
        <w:rPr>
          <w:b/>
          <w:color w:val="17365D"/>
        </w:rPr>
        <w:t>și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Protecția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Persoanelor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Vârstnice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pentru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perioada</w:t>
      </w:r>
      <w:proofErr w:type="spellEnd"/>
      <w:r w:rsidRPr="006A664B">
        <w:rPr>
          <w:b/>
          <w:color w:val="17365D"/>
        </w:rPr>
        <w:t xml:space="preserve"> 2015-2020</w:t>
      </w:r>
    </w:p>
    <w:p w:rsidR="00BE3BCC" w:rsidRPr="006A664B" w:rsidRDefault="00C32702" w:rsidP="009B7450">
      <w:pPr>
        <w:spacing w:before="120" w:after="120" w:line="240" w:lineRule="auto"/>
        <w:ind w:left="360"/>
        <w:jc w:val="both"/>
        <w:rPr>
          <w:color w:val="17365D"/>
        </w:rPr>
      </w:pPr>
      <w:hyperlink r:id="rId17" w:history="1">
        <w:r w:rsidR="00BE3BCC" w:rsidRPr="006A664B">
          <w:rPr>
            <w:rStyle w:val="Hyperlink"/>
            <w:color w:val="17365D"/>
          </w:rPr>
          <w:t>http://www.mmuncii.ro/j33/index.php/ro/politici-familiale-incluziune-si-asistenta-sociala/3995</w:t>
        </w:r>
      </w:hyperlink>
    </w:p>
    <w:p w:rsidR="00BE3BCC" w:rsidRPr="006A664B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privind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Reducerea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Părăsirii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Timpurii</w:t>
      </w:r>
      <w:proofErr w:type="spellEnd"/>
      <w:r w:rsidRPr="006A664B">
        <w:rPr>
          <w:b/>
          <w:color w:val="17365D"/>
        </w:rPr>
        <w:t xml:space="preserve"> a </w:t>
      </w:r>
      <w:proofErr w:type="spellStart"/>
      <w:r w:rsidRPr="006A664B">
        <w:rPr>
          <w:b/>
          <w:color w:val="17365D"/>
        </w:rPr>
        <w:t>Școlii</w:t>
      </w:r>
      <w:proofErr w:type="spellEnd"/>
    </w:p>
    <w:p w:rsidR="00BE3BCC" w:rsidRPr="006A664B" w:rsidRDefault="00BE3BCC" w:rsidP="009B7450">
      <w:pPr>
        <w:spacing w:before="120" w:after="120" w:line="240" w:lineRule="auto"/>
        <w:ind w:left="360"/>
        <w:jc w:val="both"/>
        <w:rPr>
          <w:color w:val="17365D"/>
        </w:rPr>
      </w:pPr>
      <w:r w:rsidRPr="006A664B">
        <w:rPr>
          <w:color w:val="17365D"/>
        </w:rPr>
        <w:t>http://www.edu.ro/index.php/articles/23306</w:t>
      </w:r>
    </w:p>
    <w:p w:rsidR="00BE3BCC" w:rsidRPr="006A664B" w:rsidRDefault="00BE3BCC" w:rsidP="009B7450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lastRenderedPageBreak/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pentru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Învățarea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</w:t>
      </w:r>
      <w:proofErr w:type="spellEnd"/>
      <w:r w:rsidRPr="006A664B">
        <w:rPr>
          <w:b/>
          <w:color w:val="17365D"/>
        </w:rPr>
        <w:t xml:space="preserve"> tot </w:t>
      </w:r>
      <w:proofErr w:type="spellStart"/>
      <w:r w:rsidRPr="006A664B">
        <w:rPr>
          <w:b/>
          <w:color w:val="17365D"/>
        </w:rPr>
        <w:t>Parcursul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Vieții</w:t>
      </w:r>
      <w:bookmarkStart w:id="0" w:name="_GoBack"/>
      <w:bookmarkEnd w:id="0"/>
      <w:proofErr w:type="spellEnd"/>
    </w:p>
    <w:p w:rsidR="00BE3BCC" w:rsidRPr="006A664B" w:rsidRDefault="00BE3BCC" w:rsidP="009B7450">
      <w:pPr>
        <w:pStyle w:val="Listparagraf"/>
        <w:spacing w:before="120" w:after="120" w:line="240" w:lineRule="auto"/>
        <w:contextualSpacing w:val="0"/>
        <w:jc w:val="both"/>
        <w:rPr>
          <w:color w:val="17365D"/>
        </w:rPr>
      </w:pPr>
      <w:r w:rsidRPr="009B1B30">
        <w:rPr>
          <w:color w:val="17365D"/>
        </w:rPr>
        <w:t>http://www.edu.ro/index.php/articles/23305</w:t>
      </w:r>
    </w:p>
    <w:p w:rsidR="00BE3BCC" w:rsidRDefault="00BE3BCC"/>
    <w:sectPr w:rsidR="00BE3BCC" w:rsidSect="00FB690B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702" w:rsidRDefault="00C32702" w:rsidP="00233025">
      <w:pPr>
        <w:spacing w:after="0" w:line="240" w:lineRule="auto"/>
      </w:pPr>
      <w:r>
        <w:separator/>
      </w:r>
    </w:p>
  </w:endnote>
  <w:endnote w:type="continuationSeparator" w:id="0">
    <w:p w:rsidR="00C32702" w:rsidRDefault="00C32702" w:rsidP="0023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CC" w:rsidRDefault="00BE3BCC" w:rsidP="00233025">
    <w:pPr>
      <w:suppressLineNumbers/>
      <w:tabs>
        <w:tab w:val="center" w:pos="4680"/>
        <w:tab w:val="right" w:pos="9360"/>
      </w:tabs>
      <w:suppressAutoHyphens/>
      <w:spacing w:after="0" w:line="100" w:lineRule="atLeast"/>
      <w:jc w:val="center"/>
      <w:rPr>
        <w:rFonts w:cs="PF Square Sans Pro Medium"/>
        <w:b/>
        <w:color w:val="1F4E79"/>
        <w:sz w:val="18"/>
        <w:szCs w:val="18"/>
        <w:lang w:eastAsia="ar-SA"/>
      </w:rPr>
    </w:pPr>
  </w:p>
  <w:p w:rsidR="00BE3BCC" w:rsidRPr="00233025" w:rsidRDefault="00BE3BCC" w:rsidP="00233025">
    <w:pPr>
      <w:suppressLineNumbers/>
      <w:tabs>
        <w:tab w:val="center" w:pos="4680"/>
        <w:tab w:val="right" w:pos="9360"/>
      </w:tabs>
      <w:suppressAutoHyphens/>
      <w:spacing w:after="0" w:line="100" w:lineRule="atLeast"/>
      <w:jc w:val="center"/>
      <w:rPr>
        <w:rFonts w:cs="PF Square Sans Pro Medium"/>
        <w:b/>
        <w:color w:val="1F4E79"/>
        <w:sz w:val="18"/>
        <w:szCs w:val="18"/>
        <w:lang w:eastAsia="ar-SA"/>
      </w:rPr>
    </w:pPr>
    <w:r w:rsidRPr="00233025">
      <w:rPr>
        <w:rFonts w:cs="PF Square Sans Pro Medium"/>
        <w:b/>
        <w:color w:val="1F4E79"/>
        <w:sz w:val="18"/>
        <w:szCs w:val="18"/>
        <w:lang w:eastAsia="ar-SA"/>
      </w:rPr>
      <w:t>Ghidul solicitantului – condiții specifice</w:t>
    </w:r>
  </w:p>
  <w:p w:rsidR="00BE3BCC" w:rsidRPr="00233025" w:rsidRDefault="00BE3BCC" w:rsidP="00233025">
    <w:pPr>
      <w:suppressLineNumbers/>
      <w:tabs>
        <w:tab w:val="center" w:pos="4680"/>
        <w:tab w:val="right" w:pos="9360"/>
      </w:tabs>
      <w:suppressAutoHyphens/>
      <w:spacing w:after="0" w:line="100" w:lineRule="atLeast"/>
      <w:jc w:val="center"/>
      <w:rPr>
        <w:rFonts w:cs="PF Square Sans Pro Medium"/>
        <w:color w:val="000000"/>
        <w:sz w:val="18"/>
        <w:szCs w:val="18"/>
        <w:lang w:eastAsia="ar-SA"/>
      </w:rPr>
    </w:pPr>
    <w:r w:rsidRPr="00233025">
      <w:rPr>
        <w:rFonts w:cs="PF Square Sans Pro Medium"/>
        <w:b/>
        <w:color w:val="1F4E79"/>
        <w:sz w:val="18"/>
        <w:szCs w:val="18"/>
        <w:lang w:eastAsia="ar-SA"/>
      </w:rPr>
      <w:t>Sprijin pregătitor pentru elaborarea Strategiilor de Dezvoltare Locală”</w:t>
    </w:r>
    <w:r>
      <w:rPr>
        <w:rFonts w:cs="PF Square Sans Pro Medium"/>
        <w:b/>
        <w:color w:val="1F4E79"/>
        <w:sz w:val="18"/>
        <w:szCs w:val="18"/>
        <w:lang w:eastAsia="ar-SA"/>
      </w:rPr>
      <w:t xml:space="preserve"> - </w:t>
    </w:r>
    <w:r w:rsidRPr="00233025">
      <w:rPr>
        <w:rFonts w:cs="PF Square Sans Pro Medium"/>
        <w:b/>
        <w:color w:val="1F4E79"/>
        <w:sz w:val="18"/>
        <w:szCs w:val="18"/>
        <w:lang w:eastAsia="ar-SA"/>
      </w:rPr>
      <w:t>orașe</w:t>
    </w:r>
    <w:r>
      <w:rPr>
        <w:rFonts w:cs="PF Square Sans Pro Medium"/>
        <w:b/>
        <w:color w:val="1F4E79"/>
        <w:sz w:val="18"/>
        <w:szCs w:val="18"/>
        <w:lang w:eastAsia="ar-SA"/>
      </w:rPr>
      <w:t>/</w:t>
    </w:r>
    <w:r w:rsidRPr="00233025">
      <w:rPr>
        <w:rFonts w:cs="PF Square Sans Pro Medium"/>
        <w:b/>
        <w:color w:val="1F4E79"/>
        <w:sz w:val="18"/>
        <w:szCs w:val="18"/>
        <w:lang w:eastAsia="ar-SA"/>
      </w:rPr>
      <w:t xml:space="preserve">municipii </w:t>
    </w:r>
    <w:r w:rsidR="00FF0AE4">
      <w:rPr>
        <w:rFonts w:cs="PF Square Sans Pro Medium"/>
        <w:b/>
        <w:color w:val="1F4E79"/>
        <w:sz w:val="18"/>
        <w:szCs w:val="18"/>
        <w:lang w:eastAsia="ar-SA"/>
      </w:rPr>
      <w:t xml:space="preserve">cu populație de </w:t>
    </w:r>
    <w:r w:rsidRPr="00233025">
      <w:rPr>
        <w:rFonts w:cs="PF Square Sans Pro Medium"/>
        <w:b/>
        <w:color w:val="1F4E79"/>
        <w:sz w:val="18"/>
        <w:szCs w:val="18"/>
        <w:lang w:eastAsia="ar-SA"/>
      </w:rPr>
      <w:t>peste 20.000 de locuitori</w:t>
    </w:r>
  </w:p>
  <w:p w:rsidR="00BE3BCC" w:rsidRDefault="00BE3BC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702" w:rsidRDefault="00C32702" w:rsidP="00233025">
      <w:pPr>
        <w:spacing w:after="0" w:line="240" w:lineRule="auto"/>
      </w:pPr>
      <w:r>
        <w:separator/>
      </w:r>
    </w:p>
  </w:footnote>
  <w:footnote w:type="continuationSeparator" w:id="0">
    <w:p w:rsidR="00C32702" w:rsidRDefault="00C32702" w:rsidP="00233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B3620"/>
    <w:multiLevelType w:val="hybridMultilevel"/>
    <w:tmpl w:val="7E32CEF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7450"/>
    <w:rsid w:val="000225B1"/>
    <w:rsid w:val="00165540"/>
    <w:rsid w:val="00233025"/>
    <w:rsid w:val="00340377"/>
    <w:rsid w:val="003E422A"/>
    <w:rsid w:val="004B190F"/>
    <w:rsid w:val="006A664B"/>
    <w:rsid w:val="009B1B30"/>
    <w:rsid w:val="009B7450"/>
    <w:rsid w:val="00BC08FE"/>
    <w:rsid w:val="00BE3BCC"/>
    <w:rsid w:val="00C32702"/>
    <w:rsid w:val="00DC2D27"/>
    <w:rsid w:val="00E66882"/>
    <w:rsid w:val="00ED2405"/>
    <w:rsid w:val="00FB690B"/>
    <w:rsid w:val="00FF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DE4A990-CFED-4D66-8C64-FB166627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90B"/>
    <w:pPr>
      <w:spacing w:after="160" w:line="259" w:lineRule="auto"/>
    </w:pPr>
    <w:rPr>
      <w:sz w:val="22"/>
      <w:szCs w:val="2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340377"/>
    <w:pPr>
      <w:spacing w:after="0" w:line="240" w:lineRule="auto"/>
    </w:pPr>
    <w:rPr>
      <w:rFonts w:ascii="Tahoma" w:eastAsia="MS Mincho" w:hAnsi="Tahoma" w:cs="Tahoma"/>
      <w:sz w:val="16"/>
      <w:szCs w:val="16"/>
      <w:lang w:val="en-US" w:eastAsia="ja-JP"/>
    </w:rPr>
  </w:style>
  <w:style w:type="character" w:customStyle="1" w:styleId="TextnBalonCaracter">
    <w:name w:val="Text în Balon Caracter"/>
    <w:link w:val="TextnBalon"/>
    <w:uiPriority w:val="99"/>
    <w:semiHidden/>
    <w:locked/>
    <w:rPr>
      <w:rFonts w:ascii="Times New Roman" w:hAnsi="Times New Roman" w:cs="Times New Roman"/>
      <w:sz w:val="2"/>
      <w:lang w:val="ro-RO"/>
    </w:rPr>
  </w:style>
  <w:style w:type="paragraph" w:styleId="Listparagraf">
    <w:name w:val="List Paragraph"/>
    <w:aliases w:val="Normal bullet 2,List Paragraph1,body 2,List Paragraph11,List Paragraph111"/>
    <w:basedOn w:val="Normal"/>
    <w:link w:val="ListparagrafCaracter"/>
    <w:uiPriority w:val="99"/>
    <w:qFormat/>
    <w:rsid w:val="009B7450"/>
    <w:pPr>
      <w:spacing w:after="200" w:line="276" w:lineRule="auto"/>
      <w:ind w:left="720"/>
      <w:contextualSpacing/>
    </w:pPr>
    <w:rPr>
      <w:rFonts w:eastAsia="Times New Roman"/>
      <w:sz w:val="20"/>
      <w:szCs w:val="20"/>
      <w:lang w:val="en-US" w:eastAsia="ja-JP"/>
    </w:rPr>
  </w:style>
  <w:style w:type="character" w:styleId="Hyperlink">
    <w:name w:val="Hyperlink"/>
    <w:uiPriority w:val="99"/>
    <w:rsid w:val="009B7450"/>
    <w:rPr>
      <w:rFonts w:cs="Times New Roman"/>
      <w:color w:val="0563C1"/>
      <w:u w:val="single"/>
    </w:rPr>
  </w:style>
  <w:style w:type="paragraph" w:styleId="Corptext">
    <w:name w:val="Body Text"/>
    <w:basedOn w:val="Normal"/>
    <w:link w:val="CorptextCaracter"/>
    <w:uiPriority w:val="99"/>
    <w:rsid w:val="009B7450"/>
    <w:pPr>
      <w:spacing w:after="120" w:line="276" w:lineRule="auto"/>
    </w:pPr>
  </w:style>
  <w:style w:type="character" w:customStyle="1" w:styleId="CorptextCaracter">
    <w:name w:val="Corp text Caracter"/>
    <w:link w:val="Corptext"/>
    <w:uiPriority w:val="99"/>
    <w:locked/>
    <w:rsid w:val="009B7450"/>
    <w:rPr>
      <w:rFonts w:ascii="Calibri" w:hAnsi="Calibri" w:cs="Times New Roman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"/>
    <w:link w:val="Listparagraf"/>
    <w:uiPriority w:val="99"/>
    <w:locked/>
    <w:rsid w:val="009B7450"/>
    <w:rPr>
      <w:rFonts w:ascii="Calibri" w:hAnsi="Calibri"/>
    </w:rPr>
  </w:style>
  <w:style w:type="paragraph" w:styleId="Antet">
    <w:name w:val="header"/>
    <w:basedOn w:val="Normal"/>
    <w:link w:val="AntetCaracter"/>
    <w:uiPriority w:val="99"/>
    <w:rsid w:val="0023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233025"/>
    <w:rPr>
      <w:rFonts w:cs="Times New Roman"/>
    </w:rPr>
  </w:style>
  <w:style w:type="paragraph" w:styleId="Subsol">
    <w:name w:val="footer"/>
    <w:basedOn w:val="Normal"/>
    <w:link w:val="SubsolCaracter"/>
    <w:uiPriority w:val="99"/>
    <w:rsid w:val="0023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locked/>
    <w:rsid w:val="0023302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2020/pdf/csr2014/csr2014_council_romania_ro.pdf" TargetMode="External"/><Relationship Id="rId13" Type="http://schemas.openxmlformats.org/officeDocument/2006/relationships/hyperlink" Target="http://legislatie.just.ro/Public/DetaliiDocument/164837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onduri-ue.ro/res/filepicker_users/cd25a597fd-62/2014-2020/acord-parteneriat/Acord_de_Parteneriat_2014-2020_RO_2014RO16M8PA001_1_2_ro.pdf" TargetMode="External"/><Relationship Id="rId12" Type="http://schemas.openxmlformats.org/officeDocument/2006/relationships/hyperlink" Target="http://www.mmuncii.ro/j33/images/Documente/Munca/2014-DOES/2014-01-31_Anexa1_Strategia_de_Ocupare.pdf" TargetMode="External"/><Relationship Id="rId17" Type="http://schemas.openxmlformats.org/officeDocument/2006/relationships/hyperlink" Target="http://www.mmuncii.ro/j33/index.php/ro/politici-familiale-incluziune-si-asistenta-sociala/399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pii.ro/anpdca-content/uploads/2015/01/Anexa-1-Strategia-nationala-aprobata-de-Guvern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muncii.ro/j33/index.php/ro/politici-familiale-incluziune-si-asistenta-sociala/391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muncii.ro/j33/index.php/ro/transparenta/proiecte-in-dezbatere/4076-2015-10-08-proiecthg-strateg-diz" TargetMode="External"/><Relationship Id="rId10" Type="http://schemas.openxmlformats.org/officeDocument/2006/relationships/hyperlink" Target="http://ec.europa.eu/europe2020/pdf/csr2014/nrp2014_romania_ro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c.europa.eu/europe2020/pdf/csr2015/csr2015_romania_ro.pdf" TargetMode="External"/><Relationship Id="rId14" Type="http://schemas.openxmlformats.org/officeDocument/2006/relationships/hyperlink" Target="http://www.ms.gov.ro/documente/Anexa%201%20-%20Strategia%20Nationala%20de%20Sanatate_886_176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Elena Cristea</dc:creator>
  <cp:keywords/>
  <dc:description/>
  <cp:lastModifiedBy>daniel chitoi</cp:lastModifiedBy>
  <cp:revision>5</cp:revision>
  <dcterms:created xsi:type="dcterms:W3CDTF">2016-04-21T09:00:00Z</dcterms:created>
  <dcterms:modified xsi:type="dcterms:W3CDTF">2016-07-27T13:23:00Z</dcterms:modified>
</cp:coreProperties>
</file>